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2024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文学院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陈婉莹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讲师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中国语言文学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教学科研型副教授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2025年 06月08日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FangSong_GB2312" w:eastAsia="FangSong_GB2312"/>
          <w:sz w:val="32"/>
          <w:szCs w:val="32"/>
        </w:rPr>
        <w:t>二级单位职称评议工作委员会</w:t>
      </w:r>
      <w:r>
        <w:rPr>
          <w:rFonts w:hint="eastAsia" w:ascii="FangSong_GB2312" w:eastAsia="FangSong_GB2312"/>
          <w:sz w:val="32"/>
        </w:rPr>
        <w:t>或职称办填写。填写内容应经人事部门审核认可，编号由人事部门统一编制。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FangSong_GB2312" w:eastAsia="FangSong_GB2312"/>
        </w:rPr>
      </w:pPr>
      <w:r>
        <w:rPr>
          <w:rFonts w:hint="eastAsia" w:ascii="FangSong_GB2312" w:eastAsia="FangSong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4.“毕业学校”填最高学历毕业学校当时的全称。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5.晋升形式：正常晋升或破格晋升或转评或直评。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8.学年及学期表达：如2017-2018（一）、2015-2016（二）。</w:t>
      </w:r>
    </w:p>
    <w:p>
      <w:pPr>
        <w:spacing w:line="540" w:lineRule="exact"/>
        <w:ind w:firstLine="643" w:firstLineChars="200"/>
        <w:rPr>
          <w:rFonts w:ascii="FangSong_GB2312" w:eastAsia="FangSong_GB2312"/>
          <w:b/>
          <w:sz w:val="32"/>
          <w:u w:val="single"/>
        </w:rPr>
      </w:pPr>
      <w:r>
        <w:rPr>
          <w:rFonts w:hint="eastAsia" w:ascii="FangSong_GB2312" w:eastAsia="FangSong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FangSong_GB2312" w:eastAsia="FangSong_GB2312"/>
          <w:sz w:val="32"/>
        </w:rPr>
      </w:pPr>
      <w:r>
        <w:rPr>
          <w:rFonts w:hint="eastAsia" w:ascii="FangSong_GB2312" w:eastAsia="FangSong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>
      <w:pPr>
        <w:widowControl/>
        <w:jc w:val="lef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</w:t>
      </w:r>
    </w:p>
    <w:p>
      <w:pPr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>1012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>253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980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>245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>32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8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100%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A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担任毕业实习和论文指导工作（4）届；或担任本科生创新创业活动（8）项；或担任本科生专业竞赛指导（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中国艺术精神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Cs w:val="21"/>
              </w:rPr>
              <w:t>文史法3、4、5、6班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-20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文学概论（一）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2019中文5班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2021-2022（1）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文学概论（二）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2019中文5班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2021-2022（1）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文学理论与批评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Cs w:val="21"/>
              </w:rPr>
              <w:t>文史法3、5班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1-20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文学概论（一）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Cs w:val="21"/>
              </w:rPr>
              <w:t>文史法3、5班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1-20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中国艺术精神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Cs w:val="21"/>
              </w:rPr>
              <w:t>1文史法5班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1-20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中国文化概论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2019小教中文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2022文史类14班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中国古代文学经典导读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2022文史类11班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2021中文5班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2-20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3（2）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中国古代文学Ⅰ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2021小教卓越中文1、3班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2023-2024（1）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中国古代文学一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2023中文类6班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2023-2024（1）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中国古代文学Ⅱ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2021小教卓越中文1班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2023-2024（2）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古代文学（一）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2022中文5班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2023-2024（2）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中国古代文学二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2023中文类6班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2024-2025（1）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中国古代文学一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2024中文类5、6班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2024-2025（1）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古代文学1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2023小教中文1、2班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  <w:r>
              <w:rPr>
                <w:rFonts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2023-2024（1）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先秦两汉经典文献研读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23级汉语言文学硕士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2024-2025（1）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先秦两汉经典文献研读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24级汉语言文学硕士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2023-2024（2）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专业（教育）见习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2021中文5班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一、指导文学院本科毕业论文27篇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1.2022级：王志立《方鸿渐之死——论〈围城〉》方鸿渐的人物形象转变》；杨柳青《论〈狂人日记〉在中学语文中的教学重点和教学设计》；郑婧仪《论西西〈我城〉中港人的身份认同》；胡奥运《论散文教学中情感态度与价值观的实践》；刘思灿《论孔子“思无邪”内涵在汉、宋时期的发展》；曾宪宇《论当代视角下薛宝钗的人物形象特征》；杨晶《〈红楼梦〉中林黛玉和薛宝钗人物形象比较研究》。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2.2023级：冯淑钰《论苏轼贬谪前后饮食诗文中的心态变迁》；高宇辰《〈家〉中“花园”的叙事功能》；赵倩《论〈为奴隶的母亲〉与〈蚯蚓们〉中的女性社会处境的异同分析》；赵宁《</w:t>
            </w:r>
            <w:r>
              <w:rPr>
                <w:rFonts w:asciiTheme="minorEastAsia" w:hAnsiTheme="minorEastAsia" w:cstheme="minorEastAsia"/>
                <w:szCs w:val="21"/>
              </w:rPr>
              <w:t>艾丽丝·门罗</w:t>
            </w:r>
            <w:r>
              <w:rPr>
                <w:rFonts w:hint="eastAsia" w:asciiTheme="minorEastAsia" w:hAnsiTheme="minorEastAsia" w:cstheme="minorEastAsia"/>
                <w:szCs w:val="21"/>
              </w:rPr>
              <w:t>〈</w:t>
            </w:r>
            <w:r>
              <w:rPr>
                <w:rFonts w:asciiTheme="minorEastAsia" w:hAnsiTheme="minorEastAsia" w:cstheme="minorEastAsia"/>
                <w:szCs w:val="21"/>
              </w:rPr>
              <w:t>逃离</w:t>
            </w:r>
            <w:r>
              <w:rPr>
                <w:rFonts w:hint="eastAsia" w:asciiTheme="minorEastAsia" w:hAnsiTheme="minorEastAsia" w:cstheme="minorEastAsia"/>
                <w:szCs w:val="21"/>
              </w:rPr>
              <w:t>〉</w:t>
            </w:r>
            <w:r>
              <w:rPr>
                <w:rFonts w:asciiTheme="minorEastAsia" w:hAnsiTheme="minorEastAsia" w:cstheme="minorEastAsia"/>
                <w:szCs w:val="21"/>
              </w:rPr>
              <w:t>的叙事研究</w:t>
            </w:r>
            <w:r>
              <w:rPr>
                <w:rFonts w:hint="eastAsia" w:asciiTheme="minorEastAsia" w:hAnsiTheme="minorEastAsia" w:cstheme="minorEastAsia"/>
                <w:szCs w:val="21"/>
              </w:rPr>
              <w:t>》；孙聪《论〈老残游记〉中的讽刺艺术》；程海悦《试论白诗中所见统治阶级和劳动人民生活对比》；陈佳雯《论〈祝福〉教学中提供有效学习支持的策略》。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3.2024级：邸雪《李白诗中的“酒”意象研究》；崔笑瑄《高中语文〈劝学〉教学研究》；黄林娟《〈聊斋志异〉中狐女形象特征及其意义》；侯舒雯《〈古诗十九首〉中女性形象探析》；郭杰君《〈三国演义〉周瑜影视形象改编对比——以1994年与2010年影视剧为例》；符渝苑《论王维诗歌中山景描写的艺术特色》；钟天一《唐宋之际九尾狐形象变化浅析》。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4.2025级：杨兴雨《〈三言二拍〉中女扮男装人物形象探析》；吴明宇《〈黑神话：悟空〉中孙悟空形象研究》；张艺欣《范成大与陶渊明田园诗比较研究》；姚晶硕《小学语文古诗词群文阅读教学研究》；孙艺嘉《〈红楼梦〉中贾探春管理才能探析》；侯辰茂《〈菊坡丛话〉苏轼诗评探微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二、指导成人教育本科论文13篇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1.2023级：许梅慧《浅谈新课改下小学语文高效教学模式建设》；符云《论电影〈大鱼海棠〉的中国传统文化内涵》；邓小芳《浅谈小学语文教学中的德育渗透》；叶兹帆《论语文教学中的德育渗透》；陈燕岸《浅谈低年级学生语文兴趣的培养 ——以三亚和平学校为例》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2.2024级：陈水杨《浅谈〈窦娥冤〉中窦娥悲剧成因》；黄玉玲《浅谈小学语文低年段写话教学策略》；陈云燕《论小学语文诗词教学中存在的问题及对策--以海口市红星小学为例》；梁朝夕《小学语文教科书插图研究》；邢佩箕《陶渊明诗文中的鸟意象研究》</w:t>
            </w:r>
          </w:p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3.2025级：王诗倩《儒林外史的讽刺艺术》；周海希《论〈人间草木〉中“静”的艺术》；蔡春莉《多媒体技术助力小学语文课堂的创新与实践——以〈我是一只小虫子〉为例》；陈月梅《课程思政视域下小学低年级语文 &lt;新领程&gt;教学探究——以儋州那大一小为例》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论文指导总计折合课堂教学240课时。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同时指导文学院本科生参加大学生创新创业项8项。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总课堂教学工作量共计1012课时，年均253课时。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156" w:beforeLines="50"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before="156" w:beforeLines="50"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FangSong_GB2312" w:hAnsi="黑体" w:eastAsia="FangSong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宋体" w:eastAsia="FangSong_GB2312" w:cs="宋体"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kern w:val="0"/>
                <w:szCs w:val="21"/>
              </w:rPr>
              <w:t>1150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FangSong_GB2312" w:hAnsi="黑体" w:eastAsia="FangSong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注：当【学术论文分值】超过【初始科研总分】的60%时，需将此项分值按【初始科研总分】的60%计入个人【最后科研总分】（只折算一次），超过部分不计入分值。</w:t>
      </w:r>
    </w:p>
    <w:p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FangSong_GB2312" w:hAnsi="黑体" w:eastAsia="FangSong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FangSong_GB2312" w:hAnsi="黑体" w:eastAsia="FangSong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宋体" w:eastAsia="FangSong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</w:t>
      </w:r>
    </w:p>
    <w:p>
      <w:pPr>
        <w:rPr>
          <w:rFonts w:asciiTheme="minorEastAsia" w:hAnsiTheme="minorEastAsia" w:cstheme="minorEastAsia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海南省哲学社会科学规划重大专项（东坡文化研究）课题：苏东坡思想本源研究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HNSK（ZDZX）23-2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海南省社会科 学界联合会</w:t>
            </w:r>
          </w:p>
          <w:p>
            <w:r>
              <w:rPr>
                <w:rFonts w:hint="eastAsia"/>
              </w:rPr>
              <w:t>海南省东坡文化研究与传播中心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2023年10月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南海新星哲学社科人才平台项目：苏轼《东坡易传》中为政思想研究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海南省社会科 学界联合会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2023年10月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E1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民藏编纂工程：刘向民论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武汉大学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2024年11月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spacing w:before="156" w:beforeLines="50"/>
        <w:ind w:firstLine="480" w:firstLineChars="200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《论</w:t>
            </w:r>
            <w:r>
              <w:rPr>
                <w:rFonts w:hint="eastAsia" w:asciiTheme="minorEastAsia" w:hAnsiTheme="minorEastAsia" w:cstheme="minorEastAsia"/>
                <w:szCs w:val="21"/>
              </w:rPr>
              <w:t>〈</w:t>
            </w:r>
            <w:r>
              <w:rPr>
                <w:rFonts w:hint="eastAsia"/>
              </w:rPr>
              <w:t>韩诗外传〉中的君臣关系》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《澳门文献信息学刊》，2021年6月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《澳门儒学发展报告》</w:t>
            </w:r>
          </w:p>
        </w:tc>
        <w:tc>
          <w:tcPr>
            <w:tcW w:w="204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《国际儒学发展报告2020-2021》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2023年4月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《“中华文学史料学学会2023年文学文献学学术研讨会”综述》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《文学遗产》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2023年第6期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《苏轼经学研究综述》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《东坡文化年鉴</w:t>
            </w:r>
            <w:r>
              <w:t>(2022—2023)</w:t>
            </w:r>
            <w:r>
              <w:rPr>
                <w:rFonts w:hint="eastAsia"/>
              </w:rPr>
              <w:t>》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2024年10月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spacing w:before="156" w:beforeLines="50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>
      <w:pPr>
        <w:widowControl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</w:rPr>
              <w:t>〈</w:t>
            </w:r>
            <w:r>
              <w:rPr>
                <w:rFonts w:hint="eastAsia"/>
              </w:rPr>
              <w:t>韩诗外传〉研究》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2023年1月，东方出版中心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（2022）第2521164号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13.1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spacing w:before="156" w:beforeLines="50"/>
        <w:ind w:firstLine="630" w:firstLineChars="300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overflowPunct w:val="0"/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>
      <w:pPr>
        <w:spacing w:before="156" w:beforeLines="50"/>
        <w:rPr>
          <w:rFonts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>
      <w:pPr>
        <w:widowControl/>
        <w:jc w:val="left"/>
        <w:rPr>
          <w:rFonts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630" w:firstLineChars="3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468" w:beforeLines="150" w:after="156" w:afterLines="50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780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cs="仿宋" w:asciiTheme="minorEastAsia" w:hAnsiTheme="minorEastAsia"/>
          <w:b/>
          <w:bCs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rFonts w:cs="仿宋" w:asciiTheme="minorEastAsia" w:hAnsiTheme="minorEastAsia"/>
          <w:kern w:val="1"/>
          <w:szCs w:val="21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r>
              <w:rPr>
                <w:rFonts w:hint="eastAsia"/>
              </w:rPr>
              <w:t>一、基本情况</w:t>
            </w:r>
          </w:p>
          <w:p>
            <w:r>
              <w:rPr>
                <w:rFonts w:hint="eastAsia"/>
              </w:rPr>
              <w:t>本人于澳门大学人文学院中国语言文学系取得博士学位，北京师范大学历史系取得硕士学位，山东大学历史系，研究方向为先秦两思想史、经学史、文学史。自2021年入职海南师范大学文学院以来，在继续致力于秦汉思想史研究的基础上，拓宽研究视野，致力于海南文化相关研究，并取得了一定成绩。</w:t>
            </w:r>
          </w:p>
          <w:p>
            <w:r>
              <w:rPr>
                <w:rFonts w:hint="eastAsia"/>
              </w:rPr>
              <w:t>2021年被海南师范大学聘为专任教师，取得讲师资格后，先后担任《文学概论》《文学理论批评》《中国艺术精神》《中国古代文学》《中国古代文学经典导读》《中国文化概论》等多门本科专业必修课程任课教师，担任文学院研究生课程《先秦两汉经典文献导读》任课教师，课堂教学评价基本为优秀等级，授课情况较好，多次收到到学生与督导的积极评价。同时，协助教研室导师团队指导研究生，共建创新高效教学团队。</w:t>
            </w:r>
          </w:p>
          <w:p>
            <w:r>
              <w:rPr>
                <w:rFonts w:hint="eastAsia"/>
              </w:rPr>
              <w:t>本人于海南师范大学任职期间，践行党的教育方针与政策，严守国家法律法规与学校规章制度，师德师风表现良好，在2024年师德师风考核中被评为优秀等级，各项业绩均通过了学校的考核，达到了申请教学与科研型副教授基本要求。</w:t>
            </w:r>
          </w:p>
          <w:p/>
          <w:p>
            <w:r>
              <w:rPr>
                <w:rFonts w:hint="eastAsia"/>
              </w:rPr>
              <w:t>二、教学及实践业绩</w:t>
            </w:r>
          </w:p>
          <w:p>
            <w:r>
              <w:rPr>
                <w:rFonts w:hint="eastAsia"/>
              </w:rPr>
              <w:t>本人先后担任13门本科专业必修课课堂教学工作，教授25个教学班13门不同本科课程，2个教学班一门研究生课程，共计21次授课经历，年均授课253学时。其中课堂教学得到20次A级评价，并在2024年海南师范大学文学院第十三届青年教师大赛中获得三等奖，教学成绩较为突出。</w:t>
            </w:r>
          </w:p>
          <w:p>
            <w:r>
              <w:rPr>
                <w:rFonts w:hint="eastAsia"/>
              </w:rPr>
              <w:t>同时，本人共计指导四届27名汉语言师范类全日制本科毕业生，13名各类型成人教育毕业生，其毕业论文无抽检不合格记录。并协助教研室导师团队指导9名硕士研究生，4名博士研究生，同时也已取得硕士研究生导师资格，曾获得2022年海南师范大学首届“优秀研究生导师团队”奖，毕业指导情况良好。</w:t>
            </w:r>
          </w:p>
          <w:p>
            <w:r>
              <w:rPr>
                <w:rFonts w:hint="eastAsia"/>
              </w:rPr>
              <w:t>此外，本人还曾指导多项大学生创新创业项目、“互联网+”创新大赛、“诗教中国”等各类实践与文化比赛项目，8项获得不同等级奖项，其中一项获得国家级结项荣誉。</w:t>
            </w:r>
          </w:p>
          <w:p>
            <w:r>
              <w:rPr>
                <w:rFonts w:hint="eastAsia"/>
              </w:rPr>
              <w:t>在课堂教学与学术研究外，本人也积极参与与相关学生工作，担任2021级中文5班班主任，班级考研成功率与就业率均表现较好。担任2023年教育见习指导教师之一，带领班级前往海口市七中见习。</w:t>
            </w:r>
          </w:p>
          <w:p/>
          <w:p>
            <w:r>
              <w:rPr>
                <w:rFonts w:hint="eastAsia"/>
              </w:rPr>
              <w:t>三、科研业绩</w:t>
            </w:r>
          </w:p>
          <w:p>
            <w:r>
              <w:rPr>
                <w:rFonts w:hint="eastAsia"/>
              </w:rPr>
              <w:t>本人入职海南师范大学以来，四年之间主持研究项目3项，其中海南省哲学社会科学规划重大专项（东坡文化研究）课题一项，省级项目一项，国家社会科学基金重大委托项目子项目一项；发表论文4篇；出版学术著作1本；另有著作一本已签订合同并完成出版流程，即将于中华书局出版；出版学术著作1本；获得海南省“南海新星”人才称号。著作《〈韩诗外传〉》从今文经思想内涵出发，探讨经学体系形成与汉代历史发展的互动关系，研究对象与方法具有一定的创新价值。科研业绩应已达到教学科研型副教授的基本评审要求。</w:t>
            </w:r>
          </w:p>
          <w:p>
            <w:r>
              <w:rPr>
                <w:rFonts w:hint="eastAsia"/>
              </w:rPr>
              <w:t>同时，本人积极参加各类学术会议与讲座，曾参加中国社会科学院文学所、中国社会科学院历史所、北京师范大学、山东大学、澳门大学等知名高校举办的专业学术研讨会，坚持交流学术前沿动态，拓展个人学术眼界，提高研究水平。</w:t>
            </w:r>
          </w:p>
          <w:p/>
          <w:p>
            <w:r>
              <w:rPr>
                <w:rFonts w:hint="eastAsia"/>
              </w:rPr>
              <w:t>综上所述，本人在教学、实践、科研等方面，均完成了学校考核内容，取得了一定成绩，达到了评审教学科研型副教授的基本要求，特申请职称评审。</w:t>
            </w: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签名：                   年     月  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/>
              </w:rPr>
              <w:t>《</w:t>
            </w:r>
            <w:r>
              <w:rPr>
                <w:rFonts w:hint="eastAsia" w:asciiTheme="minorEastAsia" w:hAnsiTheme="minorEastAsia" w:cstheme="minorEastAsia"/>
                <w:szCs w:val="21"/>
              </w:rPr>
              <w:t>〈</w:t>
            </w:r>
            <w:r>
              <w:rPr>
                <w:rFonts w:hint="eastAsia"/>
              </w:rPr>
              <w:t>韩诗外传〉研究》，东方出版中心 ，2023年1月。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代表性成果2名称：《论</w:t>
            </w:r>
            <w:r>
              <w:rPr>
                <w:rFonts w:hint="eastAsia" w:asciiTheme="minorEastAsia" w:hAnsiTheme="minorEastAsia" w:cstheme="minorEastAsia"/>
                <w:szCs w:val="21"/>
              </w:rPr>
              <w:t>〈</w:t>
            </w:r>
            <w:r>
              <w:rPr>
                <w:rFonts w:hint="eastAsia"/>
              </w:rPr>
              <w:t>韩诗外传〉中的君臣关系</w:t>
            </w:r>
            <w:r>
              <w:rPr>
                <w:rFonts w:hint="eastAsia" w:ascii="宋体" w:hAnsi="宋体" w:cs="Arial"/>
                <w:kern w:val="0"/>
                <w:szCs w:val="21"/>
              </w:rPr>
              <w:t>》，《澳门文献信息学刊》，2022年6月。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1pt;width:9.1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6F8"/>
    <w:rsid w:val="0002075C"/>
    <w:rsid w:val="000214A3"/>
    <w:rsid w:val="00024587"/>
    <w:rsid w:val="00025AA6"/>
    <w:rsid w:val="00035ADA"/>
    <w:rsid w:val="0004596A"/>
    <w:rsid w:val="0004791D"/>
    <w:rsid w:val="00050B41"/>
    <w:rsid w:val="000527EE"/>
    <w:rsid w:val="00052874"/>
    <w:rsid w:val="00057965"/>
    <w:rsid w:val="000734BB"/>
    <w:rsid w:val="000835E5"/>
    <w:rsid w:val="00086C19"/>
    <w:rsid w:val="00091385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2C5B"/>
    <w:rsid w:val="000C7246"/>
    <w:rsid w:val="000C7A5D"/>
    <w:rsid w:val="000D559F"/>
    <w:rsid w:val="000D5A84"/>
    <w:rsid w:val="000D742B"/>
    <w:rsid w:val="000E1FCC"/>
    <w:rsid w:val="000E3B0E"/>
    <w:rsid w:val="000E6CCD"/>
    <w:rsid w:val="000E777B"/>
    <w:rsid w:val="000F1493"/>
    <w:rsid w:val="000F2B39"/>
    <w:rsid w:val="00100416"/>
    <w:rsid w:val="00102860"/>
    <w:rsid w:val="001034FB"/>
    <w:rsid w:val="00106765"/>
    <w:rsid w:val="00110033"/>
    <w:rsid w:val="001142D2"/>
    <w:rsid w:val="001152EC"/>
    <w:rsid w:val="00121294"/>
    <w:rsid w:val="00123022"/>
    <w:rsid w:val="0012343B"/>
    <w:rsid w:val="001238FB"/>
    <w:rsid w:val="0012740F"/>
    <w:rsid w:val="0012753C"/>
    <w:rsid w:val="00133903"/>
    <w:rsid w:val="00136E7A"/>
    <w:rsid w:val="00144CA0"/>
    <w:rsid w:val="00160D6D"/>
    <w:rsid w:val="00163F01"/>
    <w:rsid w:val="001650A1"/>
    <w:rsid w:val="001664B4"/>
    <w:rsid w:val="00167901"/>
    <w:rsid w:val="00170E05"/>
    <w:rsid w:val="00171343"/>
    <w:rsid w:val="00177E6C"/>
    <w:rsid w:val="00187EAB"/>
    <w:rsid w:val="00192A61"/>
    <w:rsid w:val="001937B2"/>
    <w:rsid w:val="001937B4"/>
    <w:rsid w:val="001A7C7E"/>
    <w:rsid w:val="001B0A30"/>
    <w:rsid w:val="001B2C61"/>
    <w:rsid w:val="001C4443"/>
    <w:rsid w:val="001C5503"/>
    <w:rsid w:val="001D13AF"/>
    <w:rsid w:val="001D2597"/>
    <w:rsid w:val="001E1C4E"/>
    <w:rsid w:val="001E1E38"/>
    <w:rsid w:val="001E79AC"/>
    <w:rsid w:val="001F30F2"/>
    <w:rsid w:val="00203D80"/>
    <w:rsid w:val="00211798"/>
    <w:rsid w:val="00216FF6"/>
    <w:rsid w:val="00226AC5"/>
    <w:rsid w:val="002270A7"/>
    <w:rsid w:val="002326D9"/>
    <w:rsid w:val="00234600"/>
    <w:rsid w:val="002347B7"/>
    <w:rsid w:val="00237B62"/>
    <w:rsid w:val="00240C2D"/>
    <w:rsid w:val="0024196D"/>
    <w:rsid w:val="00243159"/>
    <w:rsid w:val="00247B30"/>
    <w:rsid w:val="00247CC1"/>
    <w:rsid w:val="00254C4B"/>
    <w:rsid w:val="00257618"/>
    <w:rsid w:val="00271356"/>
    <w:rsid w:val="00273783"/>
    <w:rsid w:val="00273EFA"/>
    <w:rsid w:val="00275A85"/>
    <w:rsid w:val="00277042"/>
    <w:rsid w:val="00281523"/>
    <w:rsid w:val="00282BDE"/>
    <w:rsid w:val="00284886"/>
    <w:rsid w:val="002859E6"/>
    <w:rsid w:val="00295BBE"/>
    <w:rsid w:val="002A5243"/>
    <w:rsid w:val="002B5D77"/>
    <w:rsid w:val="002C2E4D"/>
    <w:rsid w:val="002D0F18"/>
    <w:rsid w:val="002D3608"/>
    <w:rsid w:val="002D36B8"/>
    <w:rsid w:val="002D38F0"/>
    <w:rsid w:val="002D4BD5"/>
    <w:rsid w:val="002E42F6"/>
    <w:rsid w:val="002E7DC2"/>
    <w:rsid w:val="002F1EC4"/>
    <w:rsid w:val="002F6A7C"/>
    <w:rsid w:val="003010AF"/>
    <w:rsid w:val="00312C89"/>
    <w:rsid w:val="00314EE7"/>
    <w:rsid w:val="00315AAE"/>
    <w:rsid w:val="00315B72"/>
    <w:rsid w:val="00324D00"/>
    <w:rsid w:val="00326F6E"/>
    <w:rsid w:val="0033126B"/>
    <w:rsid w:val="00333B61"/>
    <w:rsid w:val="0033420A"/>
    <w:rsid w:val="00341D13"/>
    <w:rsid w:val="00342D04"/>
    <w:rsid w:val="00344400"/>
    <w:rsid w:val="00345CE6"/>
    <w:rsid w:val="00352DB8"/>
    <w:rsid w:val="00353FFB"/>
    <w:rsid w:val="0035796B"/>
    <w:rsid w:val="00361F97"/>
    <w:rsid w:val="0036206F"/>
    <w:rsid w:val="00367D53"/>
    <w:rsid w:val="003748F3"/>
    <w:rsid w:val="00381932"/>
    <w:rsid w:val="00384C68"/>
    <w:rsid w:val="0039460C"/>
    <w:rsid w:val="0039787A"/>
    <w:rsid w:val="003A26AF"/>
    <w:rsid w:val="003B3449"/>
    <w:rsid w:val="003B5BA5"/>
    <w:rsid w:val="003B7454"/>
    <w:rsid w:val="003C4C7B"/>
    <w:rsid w:val="003C6F7B"/>
    <w:rsid w:val="003D6C2A"/>
    <w:rsid w:val="003E326B"/>
    <w:rsid w:val="003E3539"/>
    <w:rsid w:val="003F573B"/>
    <w:rsid w:val="003F6650"/>
    <w:rsid w:val="003F6AC8"/>
    <w:rsid w:val="00402035"/>
    <w:rsid w:val="00403377"/>
    <w:rsid w:val="00407A7A"/>
    <w:rsid w:val="00410217"/>
    <w:rsid w:val="00413D18"/>
    <w:rsid w:val="004143F7"/>
    <w:rsid w:val="00417FC6"/>
    <w:rsid w:val="00421B6F"/>
    <w:rsid w:val="00424D1B"/>
    <w:rsid w:val="00425523"/>
    <w:rsid w:val="0043000C"/>
    <w:rsid w:val="00432390"/>
    <w:rsid w:val="00433D52"/>
    <w:rsid w:val="00445BB0"/>
    <w:rsid w:val="004525E8"/>
    <w:rsid w:val="004542AC"/>
    <w:rsid w:val="00455996"/>
    <w:rsid w:val="004632E2"/>
    <w:rsid w:val="00471E45"/>
    <w:rsid w:val="004778D8"/>
    <w:rsid w:val="00477CC6"/>
    <w:rsid w:val="00480792"/>
    <w:rsid w:val="00481C0E"/>
    <w:rsid w:val="00482421"/>
    <w:rsid w:val="004849BB"/>
    <w:rsid w:val="00485CC3"/>
    <w:rsid w:val="00491280"/>
    <w:rsid w:val="0049279F"/>
    <w:rsid w:val="00492E46"/>
    <w:rsid w:val="00495AB1"/>
    <w:rsid w:val="004A2B71"/>
    <w:rsid w:val="004A3E5C"/>
    <w:rsid w:val="004A5C88"/>
    <w:rsid w:val="004A7AE8"/>
    <w:rsid w:val="004B1AFD"/>
    <w:rsid w:val="004B1CCE"/>
    <w:rsid w:val="004B48E9"/>
    <w:rsid w:val="004C36A3"/>
    <w:rsid w:val="004D5EAE"/>
    <w:rsid w:val="004E3FEF"/>
    <w:rsid w:val="004E6217"/>
    <w:rsid w:val="004E65CB"/>
    <w:rsid w:val="004F21A1"/>
    <w:rsid w:val="004F742B"/>
    <w:rsid w:val="00501DE0"/>
    <w:rsid w:val="00501E35"/>
    <w:rsid w:val="00506770"/>
    <w:rsid w:val="00507D8E"/>
    <w:rsid w:val="005145B1"/>
    <w:rsid w:val="005207A8"/>
    <w:rsid w:val="00523155"/>
    <w:rsid w:val="005263B4"/>
    <w:rsid w:val="00535A0B"/>
    <w:rsid w:val="00536121"/>
    <w:rsid w:val="00543465"/>
    <w:rsid w:val="005563F1"/>
    <w:rsid w:val="005617BD"/>
    <w:rsid w:val="00565F0F"/>
    <w:rsid w:val="0057651F"/>
    <w:rsid w:val="0057729A"/>
    <w:rsid w:val="0058048E"/>
    <w:rsid w:val="00580981"/>
    <w:rsid w:val="00583339"/>
    <w:rsid w:val="00583E93"/>
    <w:rsid w:val="005869E4"/>
    <w:rsid w:val="00597EFB"/>
    <w:rsid w:val="005B170B"/>
    <w:rsid w:val="005B6A8B"/>
    <w:rsid w:val="005D1B86"/>
    <w:rsid w:val="005E06B1"/>
    <w:rsid w:val="005E3440"/>
    <w:rsid w:val="005E58F4"/>
    <w:rsid w:val="005F2345"/>
    <w:rsid w:val="005F5482"/>
    <w:rsid w:val="005F645A"/>
    <w:rsid w:val="00604B50"/>
    <w:rsid w:val="00607D1E"/>
    <w:rsid w:val="00617894"/>
    <w:rsid w:val="00622561"/>
    <w:rsid w:val="0062256C"/>
    <w:rsid w:val="0062268B"/>
    <w:rsid w:val="00623BB8"/>
    <w:rsid w:val="00623E74"/>
    <w:rsid w:val="00626B2E"/>
    <w:rsid w:val="0064207B"/>
    <w:rsid w:val="00647D66"/>
    <w:rsid w:val="00652272"/>
    <w:rsid w:val="00661C50"/>
    <w:rsid w:val="00661D38"/>
    <w:rsid w:val="00663E61"/>
    <w:rsid w:val="006646A1"/>
    <w:rsid w:val="00667B47"/>
    <w:rsid w:val="00672CCF"/>
    <w:rsid w:val="00674EFB"/>
    <w:rsid w:val="00687F08"/>
    <w:rsid w:val="0069036C"/>
    <w:rsid w:val="00690D02"/>
    <w:rsid w:val="00691EF6"/>
    <w:rsid w:val="006A240D"/>
    <w:rsid w:val="006B1E56"/>
    <w:rsid w:val="006C0603"/>
    <w:rsid w:val="006C2301"/>
    <w:rsid w:val="006D016F"/>
    <w:rsid w:val="006E5989"/>
    <w:rsid w:val="006E7E68"/>
    <w:rsid w:val="006F0E00"/>
    <w:rsid w:val="006F31FC"/>
    <w:rsid w:val="007031A9"/>
    <w:rsid w:val="0071306C"/>
    <w:rsid w:val="00713721"/>
    <w:rsid w:val="00714623"/>
    <w:rsid w:val="00724356"/>
    <w:rsid w:val="007313BA"/>
    <w:rsid w:val="0073256E"/>
    <w:rsid w:val="00734128"/>
    <w:rsid w:val="007402E1"/>
    <w:rsid w:val="007415CC"/>
    <w:rsid w:val="00741F1A"/>
    <w:rsid w:val="00746377"/>
    <w:rsid w:val="007540C1"/>
    <w:rsid w:val="007551B0"/>
    <w:rsid w:val="00760226"/>
    <w:rsid w:val="00771D28"/>
    <w:rsid w:val="00777776"/>
    <w:rsid w:val="00792699"/>
    <w:rsid w:val="007965C2"/>
    <w:rsid w:val="007A104B"/>
    <w:rsid w:val="007A6787"/>
    <w:rsid w:val="007A6B08"/>
    <w:rsid w:val="007A6DCF"/>
    <w:rsid w:val="007C2344"/>
    <w:rsid w:val="007C38B5"/>
    <w:rsid w:val="007C4C8E"/>
    <w:rsid w:val="007C4E5B"/>
    <w:rsid w:val="007E6312"/>
    <w:rsid w:val="007E7FD3"/>
    <w:rsid w:val="007F07A4"/>
    <w:rsid w:val="00805C35"/>
    <w:rsid w:val="00812C68"/>
    <w:rsid w:val="008153DC"/>
    <w:rsid w:val="00820FD3"/>
    <w:rsid w:val="0082340C"/>
    <w:rsid w:val="008234CD"/>
    <w:rsid w:val="008269F0"/>
    <w:rsid w:val="00826A66"/>
    <w:rsid w:val="0082723C"/>
    <w:rsid w:val="00830327"/>
    <w:rsid w:val="00830DB2"/>
    <w:rsid w:val="00833AA5"/>
    <w:rsid w:val="00836C02"/>
    <w:rsid w:val="00837A92"/>
    <w:rsid w:val="00855D32"/>
    <w:rsid w:val="0086126E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C7D63"/>
    <w:rsid w:val="008D17BD"/>
    <w:rsid w:val="008D60E5"/>
    <w:rsid w:val="008E70CC"/>
    <w:rsid w:val="008F1DC0"/>
    <w:rsid w:val="00902DB2"/>
    <w:rsid w:val="00905296"/>
    <w:rsid w:val="00907FB5"/>
    <w:rsid w:val="00910F9E"/>
    <w:rsid w:val="00912A23"/>
    <w:rsid w:val="009237ED"/>
    <w:rsid w:val="00927B7A"/>
    <w:rsid w:val="009332E6"/>
    <w:rsid w:val="00933F2C"/>
    <w:rsid w:val="009363D5"/>
    <w:rsid w:val="009455A7"/>
    <w:rsid w:val="00956FEE"/>
    <w:rsid w:val="009624BB"/>
    <w:rsid w:val="00962F66"/>
    <w:rsid w:val="00967876"/>
    <w:rsid w:val="009749BA"/>
    <w:rsid w:val="00974F96"/>
    <w:rsid w:val="009768A0"/>
    <w:rsid w:val="00981611"/>
    <w:rsid w:val="00984D31"/>
    <w:rsid w:val="0098642A"/>
    <w:rsid w:val="00986608"/>
    <w:rsid w:val="00992502"/>
    <w:rsid w:val="00992731"/>
    <w:rsid w:val="009B2227"/>
    <w:rsid w:val="009C1F06"/>
    <w:rsid w:val="009C3E70"/>
    <w:rsid w:val="009E353C"/>
    <w:rsid w:val="009E42DE"/>
    <w:rsid w:val="009E64C8"/>
    <w:rsid w:val="009E7F17"/>
    <w:rsid w:val="009F0137"/>
    <w:rsid w:val="00A03435"/>
    <w:rsid w:val="00A07E6F"/>
    <w:rsid w:val="00A10FA6"/>
    <w:rsid w:val="00A12F14"/>
    <w:rsid w:val="00A14210"/>
    <w:rsid w:val="00A15E5A"/>
    <w:rsid w:val="00A25231"/>
    <w:rsid w:val="00A26BCF"/>
    <w:rsid w:val="00A377FB"/>
    <w:rsid w:val="00A46624"/>
    <w:rsid w:val="00A55B7D"/>
    <w:rsid w:val="00A600A4"/>
    <w:rsid w:val="00A64CA0"/>
    <w:rsid w:val="00A74B54"/>
    <w:rsid w:val="00A913DB"/>
    <w:rsid w:val="00AA252B"/>
    <w:rsid w:val="00AB209F"/>
    <w:rsid w:val="00AB4B1E"/>
    <w:rsid w:val="00AC13D2"/>
    <w:rsid w:val="00AD5CCC"/>
    <w:rsid w:val="00AE14D8"/>
    <w:rsid w:val="00AE18A7"/>
    <w:rsid w:val="00AF2BB3"/>
    <w:rsid w:val="00AF445F"/>
    <w:rsid w:val="00B036DE"/>
    <w:rsid w:val="00B06BF4"/>
    <w:rsid w:val="00B07F41"/>
    <w:rsid w:val="00B13002"/>
    <w:rsid w:val="00B13872"/>
    <w:rsid w:val="00B16465"/>
    <w:rsid w:val="00B20A8D"/>
    <w:rsid w:val="00B22E22"/>
    <w:rsid w:val="00B27696"/>
    <w:rsid w:val="00B457FB"/>
    <w:rsid w:val="00B51346"/>
    <w:rsid w:val="00B57232"/>
    <w:rsid w:val="00B6395B"/>
    <w:rsid w:val="00B80533"/>
    <w:rsid w:val="00B82843"/>
    <w:rsid w:val="00BA646C"/>
    <w:rsid w:val="00BB099A"/>
    <w:rsid w:val="00BB2B66"/>
    <w:rsid w:val="00BB31E2"/>
    <w:rsid w:val="00BB3EE7"/>
    <w:rsid w:val="00BB52F4"/>
    <w:rsid w:val="00BC4C65"/>
    <w:rsid w:val="00BC7F6D"/>
    <w:rsid w:val="00BD1A32"/>
    <w:rsid w:val="00BD4521"/>
    <w:rsid w:val="00BD4601"/>
    <w:rsid w:val="00BD4E90"/>
    <w:rsid w:val="00BF0225"/>
    <w:rsid w:val="00BF37BD"/>
    <w:rsid w:val="00C008D8"/>
    <w:rsid w:val="00C0165A"/>
    <w:rsid w:val="00C321B7"/>
    <w:rsid w:val="00C32FFB"/>
    <w:rsid w:val="00C34D75"/>
    <w:rsid w:val="00C35A03"/>
    <w:rsid w:val="00C3645D"/>
    <w:rsid w:val="00C4030F"/>
    <w:rsid w:val="00C430E5"/>
    <w:rsid w:val="00C43BB6"/>
    <w:rsid w:val="00C5061D"/>
    <w:rsid w:val="00C53042"/>
    <w:rsid w:val="00C6384D"/>
    <w:rsid w:val="00C65AB8"/>
    <w:rsid w:val="00C722D7"/>
    <w:rsid w:val="00C7669A"/>
    <w:rsid w:val="00C77711"/>
    <w:rsid w:val="00C824FA"/>
    <w:rsid w:val="00C828EC"/>
    <w:rsid w:val="00C90195"/>
    <w:rsid w:val="00C93845"/>
    <w:rsid w:val="00C96100"/>
    <w:rsid w:val="00C96646"/>
    <w:rsid w:val="00CB0593"/>
    <w:rsid w:val="00CB1F99"/>
    <w:rsid w:val="00CC4352"/>
    <w:rsid w:val="00CC4D6F"/>
    <w:rsid w:val="00CC703D"/>
    <w:rsid w:val="00CC7D3B"/>
    <w:rsid w:val="00CC7EE7"/>
    <w:rsid w:val="00CD2226"/>
    <w:rsid w:val="00CD42FF"/>
    <w:rsid w:val="00CD7981"/>
    <w:rsid w:val="00CE15B9"/>
    <w:rsid w:val="00CF3BF4"/>
    <w:rsid w:val="00CF6E1A"/>
    <w:rsid w:val="00D03E7A"/>
    <w:rsid w:val="00D12EFF"/>
    <w:rsid w:val="00D13F19"/>
    <w:rsid w:val="00D146F1"/>
    <w:rsid w:val="00D15235"/>
    <w:rsid w:val="00D16CBE"/>
    <w:rsid w:val="00D20B34"/>
    <w:rsid w:val="00D273BE"/>
    <w:rsid w:val="00D278E9"/>
    <w:rsid w:val="00D3481F"/>
    <w:rsid w:val="00D36A37"/>
    <w:rsid w:val="00D3748A"/>
    <w:rsid w:val="00D416C2"/>
    <w:rsid w:val="00D41CF0"/>
    <w:rsid w:val="00D57796"/>
    <w:rsid w:val="00D66B57"/>
    <w:rsid w:val="00D84429"/>
    <w:rsid w:val="00D96F09"/>
    <w:rsid w:val="00DA3AD6"/>
    <w:rsid w:val="00DA572E"/>
    <w:rsid w:val="00DA6B66"/>
    <w:rsid w:val="00DB02E4"/>
    <w:rsid w:val="00DB42ED"/>
    <w:rsid w:val="00DB4930"/>
    <w:rsid w:val="00DC11A1"/>
    <w:rsid w:val="00DD5F4F"/>
    <w:rsid w:val="00DD7968"/>
    <w:rsid w:val="00DE299B"/>
    <w:rsid w:val="00DE3F60"/>
    <w:rsid w:val="00DE5271"/>
    <w:rsid w:val="00DF2CEF"/>
    <w:rsid w:val="00DF4437"/>
    <w:rsid w:val="00E05692"/>
    <w:rsid w:val="00E07849"/>
    <w:rsid w:val="00E10077"/>
    <w:rsid w:val="00E161A5"/>
    <w:rsid w:val="00E206F2"/>
    <w:rsid w:val="00E27DB3"/>
    <w:rsid w:val="00E34BAD"/>
    <w:rsid w:val="00E476EF"/>
    <w:rsid w:val="00E55EEB"/>
    <w:rsid w:val="00E57AA4"/>
    <w:rsid w:val="00E61743"/>
    <w:rsid w:val="00E62D0D"/>
    <w:rsid w:val="00E62E3D"/>
    <w:rsid w:val="00E6596A"/>
    <w:rsid w:val="00E713EE"/>
    <w:rsid w:val="00E71491"/>
    <w:rsid w:val="00E77B75"/>
    <w:rsid w:val="00E80669"/>
    <w:rsid w:val="00E85FA1"/>
    <w:rsid w:val="00E94F17"/>
    <w:rsid w:val="00EA2543"/>
    <w:rsid w:val="00EA3648"/>
    <w:rsid w:val="00EA5CB0"/>
    <w:rsid w:val="00EB1023"/>
    <w:rsid w:val="00EB2D56"/>
    <w:rsid w:val="00EB54BF"/>
    <w:rsid w:val="00EC10A3"/>
    <w:rsid w:val="00EC7513"/>
    <w:rsid w:val="00ED30F2"/>
    <w:rsid w:val="00EE2F78"/>
    <w:rsid w:val="00EE3937"/>
    <w:rsid w:val="00EE4B37"/>
    <w:rsid w:val="00EE5924"/>
    <w:rsid w:val="00EE79DB"/>
    <w:rsid w:val="00EF0CDA"/>
    <w:rsid w:val="00EF3EB5"/>
    <w:rsid w:val="00F02B0D"/>
    <w:rsid w:val="00F15B17"/>
    <w:rsid w:val="00F1668D"/>
    <w:rsid w:val="00F17E22"/>
    <w:rsid w:val="00F17E74"/>
    <w:rsid w:val="00F200F9"/>
    <w:rsid w:val="00F22090"/>
    <w:rsid w:val="00F2242A"/>
    <w:rsid w:val="00F24A17"/>
    <w:rsid w:val="00F25C10"/>
    <w:rsid w:val="00F31F93"/>
    <w:rsid w:val="00F35FC7"/>
    <w:rsid w:val="00F42F88"/>
    <w:rsid w:val="00F4471B"/>
    <w:rsid w:val="00F45F02"/>
    <w:rsid w:val="00F50D1D"/>
    <w:rsid w:val="00F63B74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A5515"/>
    <w:rsid w:val="00FB3155"/>
    <w:rsid w:val="00FD4455"/>
    <w:rsid w:val="00FD5538"/>
    <w:rsid w:val="00FE1D24"/>
    <w:rsid w:val="00FE52BF"/>
    <w:rsid w:val="00FF0622"/>
    <w:rsid w:val="00FF2371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259113FA"/>
    <w:rsid w:val="26C836D0"/>
    <w:rsid w:val="2A685020"/>
    <w:rsid w:val="2CBF0E1F"/>
    <w:rsid w:val="2FC80E98"/>
    <w:rsid w:val="33D6278A"/>
    <w:rsid w:val="38BA425C"/>
    <w:rsid w:val="3A671203"/>
    <w:rsid w:val="43D9101E"/>
    <w:rsid w:val="499C1040"/>
    <w:rsid w:val="49C05A15"/>
    <w:rsid w:val="49DF4468"/>
    <w:rsid w:val="4B167CD3"/>
    <w:rsid w:val="5A943430"/>
    <w:rsid w:val="5C6C6C7F"/>
    <w:rsid w:val="5F8F4A74"/>
    <w:rsid w:val="5FF214EF"/>
    <w:rsid w:val="62EA7456"/>
    <w:rsid w:val="66FD1A98"/>
    <w:rsid w:val="67D22E92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23</Pages>
  <Words>2334</Words>
  <Characters>13308</Characters>
  <Lines>110</Lines>
  <Paragraphs>31</Paragraphs>
  <TotalTime>173</TotalTime>
  <ScaleCrop>false</ScaleCrop>
  <LinksUpToDate>false</LinksUpToDate>
  <CharactersWithSpaces>15611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小翔办公</cp:lastModifiedBy>
  <cp:lastPrinted>2022-11-17T03:10:00Z</cp:lastPrinted>
  <dcterms:modified xsi:type="dcterms:W3CDTF">2025-06-16T02:35:00Z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eyJoZGlkIjoiNDczNzVjNDQxNTlmMDRlMWE4MDEwMjdhZDg3ODJhMGEiLCJ1c2VySWQiOiIyNjcxMjg1MyJ9</vt:lpwstr>
  </property>
</Properties>
</file>