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文学院              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陈平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讲师                  </w:t>
      </w:r>
    </w:p>
    <w:p>
      <w:pPr>
        <w:ind w:firstLine="1920" w:firstLineChars="800"/>
        <w:rPr>
          <w:sz w:val="24"/>
          <w:u w:val="single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中国语言文学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教学科研型副教授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    </w:t>
      </w: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</w:p>
    <w:p>
      <w:pPr>
        <w:jc w:val="center"/>
        <w:rPr>
          <w:sz w:val="24"/>
          <w:u w:val="single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2026年1月20日</w:t>
      </w: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2024年7月— 2025年   12月</w:t>
            </w:r>
          </w:p>
        </w:tc>
        <w:tc>
          <w:tcPr>
            <w:tcW w:w="326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海南师范大学</w:t>
            </w:r>
          </w:p>
        </w:tc>
        <w:tc>
          <w:tcPr>
            <w:tcW w:w="24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中国语言文学教师</w:t>
            </w:r>
          </w:p>
        </w:tc>
        <w:tc>
          <w:tcPr>
            <w:tcW w:w="170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专任教师</w:t>
            </w:r>
          </w:p>
        </w:tc>
      </w:tr>
    </w:tbl>
    <w:p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690"/>
        <w:gridCol w:w="1059"/>
        <w:gridCol w:w="926"/>
        <w:gridCol w:w="1559"/>
        <w:gridCol w:w="765"/>
        <w:gridCol w:w="766"/>
        <w:gridCol w:w="879"/>
        <w:gridCol w:w="8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2026年 1月22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新入职教师年度考核不定等级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近五年师德考核结论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对新引进的应届博士毕业生，承担教学科研工作，前三年重点考核教学能力和科研能力的提升，允许申报教学科研型副教授或教授职称。课堂教学工作量年均不少于80学时，年均学习性学时（跟班听课）不少于80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☑否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担任班主任，文学院，2024年9月至2028年7月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06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228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152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180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120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100%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优秀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担任毕业实习和论文指导工作（  1 ）届；或担任本科生创新创业活动（  1 ）项；或担任本科生专业竞赛指导（  2 ）项；或担任本科生开展寒暑假社会实践（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2024-2025（一）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《外国文学（二）》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22级中文5、6班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pacing w:val="-24"/>
                <w:szCs w:val="21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2024-2025（二）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《比较文学》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23级中文1、5、6班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优秀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2025-2026（一）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《外国文学（一）》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24级中文2班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2025-2026（一）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《外国文学（一）》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24级中文6班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未评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rPr>
          <w:trHeight w:val="465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2025-2026（一）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中西文论研究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2024级中国语言文学硕士（文学类）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9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担任2021级毕业生论文指导教师，共指导7人。</w:t>
            </w:r>
            <w:bookmarkStart w:id="0" w:name="_GoBack"/>
            <w:bookmarkEnd w:id="0"/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2100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2000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rPr>
          <w:rFonts w:asciiTheme="minorEastAsia" w:hAnsiTheme="minorEastAsia" w:cstheme="minorEastAsia"/>
          <w:kern w:val="0"/>
          <w:sz w:val="24"/>
          <w:szCs w:val="24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A3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尼日利亚现当代文学中的内战书写研究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25CWW049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国社科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2025.9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C3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泰国海南华人文学创作研究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HNSK(ZC)25-256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省社科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2025.7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</w:tbl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190" w:type="dxa"/>
            <w:tcBorders>
              <w:top w:val="single" w:color="000000" w:sz="12" w:space="0"/>
            </w:tcBorders>
          </w:tcPr>
          <w:p>
            <w:pPr>
              <w:widowControl/>
            </w:pPr>
            <w:r>
              <w:t>《恩古吉的自译行为与非洲文学中的自译现象》</w:t>
            </w:r>
          </w:p>
        </w:tc>
        <w:tc>
          <w:tcPr>
            <w:tcW w:w="204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《外语教学》，2023年第4期</w:t>
            </w:r>
          </w:p>
        </w:tc>
        <w:tc>
          <w:tcPr>
            <w:tcW w:w="796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一作</w:t>
            </w:r>
          </w:p>
        </w:tc>
        <w:tc>
          <w:tcPr>
            <w:tcW w:w="923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831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</w:pPr>
            <w:r>
              <w:rPr>
                <w:rFonts w:hint="eastAsia"/>
              </w:rPr>
              <w:t>《古尔纳的&lt;天堂&gt;与东非贸易图景》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《社会科学》，2023年第2期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二作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</w:pPr>
            <w:r>
              <w:rPr>
                <w:rFonts w:hint="eastAsia"/>
              </w:rPr>
              <w:t>《内部厚描：《瓦解》与《神箭》中的伊博景观》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《国际中文学刊》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2025年第二辑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独作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暂无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</w:tbl>
    <w:p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>
      <w:pPr>
        <w:widowControl/>
        <w:spacing w:before="156" w:beforeLines="50"/>
        <w:ind w:firstLine="480" w:firstLineChars="200"/>
        <w:rPr>
          <w:sz w:val="24"/>
          <w:szCs w:val="24"/>
        </w:rPr>
      </w:pPr>
    </w:p>
    <w:p>
      <w:pPr>
        <w:widowControl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A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 w:ascii="宋体" w:hAnsi="宋体" w:eastAsia="宋体"/>
                <w:szCs w:val="21"/>
              </w:rPr>
              <w:t>西部非洲精选文学作品研究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合著2/3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西南大学出版社2024.6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242342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37.2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</w:tbl>
    <w:p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ind w:firstLine="4081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/>
    <w:p>
      <w:pPr>
        <w:widowControl/>
        <w:jc w:val="left"/>
      </w:pPr>
      <w:r>
        <w:br w:type="page"/>
      </w:r>
    </w:p>
    <w:p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1125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/>
          <w:p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本人陈平，文学院专业教师，从事外国文学、文艺学教学、科研工作。自2024年7月入职海南师范大学文学院以来，始终坚持以党的思想为指导，认真贯彻党的教育方针，牢固树立立德树人理念。在教学方面，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《外国文学史》《比较文学》等课程教学任务，注重培养学生的文学思辨能力与人文关怀精神。在科研方面，获批主持1项国家社科基金项目、1项省级社科基金项目，并同时积极开展学术研究，取得了阶段性成果。在学校服务方面，多次参与学生比赛指导、学生考研规划培训。总体而言，在入职的一年间，我在思想、教学、科研与服务等方面均取得了积极进展，能自觉做到廉洁自律，不断提升自身的教育与科研水平。</w:t>
            </w:r>
          </w:p>
          <w:p/>
          <w:p/>
          <w:p/>
          <w:p/>
          <w:p/>
          <w:p>
            <w:r>
              <w:rPr>
                <w:rFonts w:hint="eastAsia"/>
              </w:rPr>
              <w:t>本人承诺：</w:t>
            </w:r>
          </w:p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签名：                   年     月     日</w:t>
            </w:r>
          </w:p>
        </w:tc>
      </w:tr>
    </w:tbl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陈平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文学院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中国语言文学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教学科研型副教授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>
            <w:pPr>
              <w:pStyle w:val="9"/>
              <w:rPr>
                <w:kern w:val="0"/>
              </w:rPr>
            </w:pPr>
          </w:p>
          <w:p>
            <w:pPr>
              <w:pStyle w:val="9"/>
              <w:rPr>
                <w:kern w:val="0"/>
              </w:rPr>
            </w:pPr>
          </w:p>
          <w:p>
            <w:pPr>
              <w:pStyle w:val="9"/>
              <w:rPr>
                <w:kern w:val="0"/>
              </w:rPr>
            </w:pPr>
          </w:p>
          <w:p>
            <w:pPr>
              <w:pStyle w:val="9"/>
              <w:rPr>
                <w:kern w:val="0"/>
              </w:rPr>
            </w:pPr>
          </w:p>
          <w:p>
            <w:pPr>
              <w:pStyle w:val="9"/>
              <w:rPr>
                <w:kern w:val="0"/>
              </w:rPr>
            </w:pPr>
          </w:p>
          <w:p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37885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2DC3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D2354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53272C"/>
    <w:rsid w:val="04F82111"/>
    <w:rsid w:val="04F9213C"/>
    <w:rsid w:val="0643325A"/>
    <w:rsid w:val="0A9B39E1"/>
    <w:rsid w:val="0B5128A4"/>
    <w:rsid w:val="10066654"/>
    <w:rsid w:val="11B85B3D"/>
    <w:rsid w:val="128672BB"/>
    <w:rsid w:val="131010FC"/>
    <w:rsid w:val="153B3244"/>
    <w:rsid w:val="1E1E083D"/>
    <w:rsid w:val="20740D77"/>
    <w:rsid w:val="2419234B"/>
    <w:rsid w:val="26C176B6"/>
    <w:rsid w:val="26C836D0"/>
    <w:rsid w:val="2A685020"/>
    <w:rsid w:val="2CBF0E1F"/>
    <w:rsid w:val="2FC80E98"/>
    <w:rsid w:val="30B94CCD"/>
    <w:rsid w:val="33D6278A"/>
    <w:rsid w:val="38BA425C"/>
    <w:rsid w:val="3A671203"/>
    <w:rsid w:val="43A90F36"/>
    <w:rsid w:val="43D9101E"/>
    <w:rsid w:val="458F417F"/>
    <w:rsid w:val="499C1040"/>
    <w:rsid w:val="49C05A15"/>
    <w:rsid w:val="49DF4468"/>
    <w:rsid w:val="4AC21304"/>
    <w:rsid w:val="4B167CD3"/>
    <w:rsid w:val="4B5C3C44"/>
    <w:rsid w:val="5A943430"/>
    <w:rsid w:val="5B5E0983"/>
    <w:rsid w:val="5C6C6C7F"/>
    <w:rsid w:val="5D1F4386"/>
    <w:rsid w:val="5F8F4A74"/>
    <w:rsid w:val="5FF214EF"/>
    <w:rsid w:val="60EC4488"/>
    <w:rsid w:val="62EA7456"/>
    <w:rsid w:val="64D77532"/>
    <w:rsid w:val="66FD1A98"/>
    <w:rsid w:val="67D22E92"/>
    <w:rsid w:val="67EF15C4"/>
    <w:rsid w:val="6AC141C7"/>
    <w:rsid w:val="6CEC63D9"/>
    <w:rsid w:val="70A73146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20</Pages>
  <Words>1816</Words>
  <Characters>10352</Characters>
  <Lines>86</Lines>
  <Paragraphs>24</Paragraphs>
  <TotalTime>5</TotalTime>
  <ScaleCrop>false</ScaleCrop>
  <LinksUpToDate>false</LinksUpToDate>
  <CharactersWithSpaces>12144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2022-11-17T03:10:00Z</cp:lastPrinted>
  <dcterms:modified xsi:type="dcterms:W3CDTF">2026-01-23T07:23:39Z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eyJoZGlkIjoiMzUyMzU5MjAyYjliNjAwMDRiMGI1N2Q0OWQwNWIyZTkiLCJ1c2VySWQiOiIyNTQwOTQ4MDAifQ==</vt:lpwstr>
  </property>
</Properties>
</file>